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6A9" w14:textId="77777777" w:rsidR="007B5E7F" w:rsidRPr="00DA5ACC" w:rsidRDefault="007B5E7F" w:rsidP="00943E28">
      <w:pPr>
        <w:pStyle w:val="NormalnyWeb"/>
        <w:spacing w:before="0" w:beforeAutospacing="0" w:after="0" w:afterAutospacing="0"/>
        <w:contextualSpacing/>
        <w:rPr>
          <w:rFonts w:ascii="Arial" w:hAnsi="Arial" w:cs="Arial"/>
          <w:b/>
          <w:sz w:val="22"/>
          <w:szCs w:val="22"/>
        </w:rPr>
      </w:pPr>
    </w:p>
    <w:p w14:paraId="26C645FC" w14:textId="77777777" w:rsidR="007B5E7F" w:rsidRPr="00DA5ACC" w:rsidRDefault="007B5E7F" w:rsidP="007B5E7F">
      <w:pPr>
        <w:pStyle w:val="Normalny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REGULAMIN OBRAD WALNEGO ZGROMADZENIA</w:t>
      </w:r>
    </w:p>
    <w:p w14:paraId="1F77A04D" w14:textId="77777777" w:rsidR="007B5E7F" w:rsidRPr="00DA5ACC" w:rsidRDefault="007B5E7F" w:rsidP="007B5E7F">
      <w:pPr>
        <w:pStyle w:val="NormalnyWeb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POLSKIEJ IZBY GOSPODARKI ODPADAMI (PIGO)</w:t>
      </w:r>
    </w:p>
    <w:p w14:paraId="4B4D75F3" w14:textId="77777777" w:rsidR="007B5E7F" w:rsidRPr="00DA5ACC" w:rsidRDefault="007B5E7F" w:rsidP="007B5E7F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5B2CC28" w14:textId="77777777" w:rsidR="007B5E7F" w:rsidRPr="00DA5ACC" w:rsidRDefault="007B5E7F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 xml:space="preserve"> </w:t>
      </w:r>
    </w:p>
    <w:p w14:paraId="674F1569" w14:textId="77777777" w:rsidR="007B5E7F" w:rsidRPr="00DA5ACC" w:rsidRDefault="007B5E7F" w:rsidP="007B5E7F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Uczestnicy Zgromadzenia</w:t>
      </w:r>
    </w:p>
    <w:p w14:paraId="5FF55926" w14:textId="77777777" w:rsidR="007B5E7F" w:rsidRPr="00DA5ACC" w:rsidRDefault="007B5E7F" w:rsidP="007B5E7F">
      <w:pPr>
        <w:numPr>
          <w:ilvl w:val="0"/>
          <w:numId w:val="1"/>
        </w:numPr>
        <w:spacing w:before="100" w:beforeAutospacing="1" w:after="100" w:afterAutospacing="1"/>
        <w:ind w:hanging="578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Członkowie Izby w Zgromadzeniu uczestniczą poprzez osoby fizyczne będące ich reprezentantami lub przedstawicielami (dalej Uczestnicy Zgromadzenia) na podstawie pisemnego upoważnienia.</w:t>
      </w:r>
    </w:p>
    <w:p w14:paraId="6269F83F" w14:textId="77777777" w:rsidR="007B5E7F" w:rsidRDefault="007B5E7F" w:rsidP="007B5E7F">
      <w:pPr>
        <w:numPr>
          <w:ilvl w:val="0"/>
          <w:numId w:val="1"/>
        </w:numPr>
        <w:spacing w:before="100" w:beforeAutospacing="1" w:after="100" w:afterAutospacing="1"/>
        <w:ind w:hanging="578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Uczestnik Zgromadzenia może podczas Zgromadzenia reprezentować kilku Członków Izby.</w:t>
      </w:r>
    </w:p>
    <w:p w14:paraId="166562E1" w14:textId="77777777" w:rsidR="00DA5ACC" w:rsidRPr="00DA5ACC" w:rsidRDefault="00DA5ACC" w:rsidP="00DA5ACC">
      <w:pPr>
        <w:numPr>
          <w:ilvl w:val="0"/>
          <w:numId w:val="1"/>
        </w:numPr>
        <w:spacing w:before="100" w:beforeAutospacing="1" w:after="100" w:afterAutospacing="1"/>
        <w:ind w:hanging="578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Udział w posiedzeniu Walnego Zgromadzenia można wziąć również przy wykorzystaniu środków komunikacji elektronicznej (formuła hybrydowa). </w:t>
      </w:r>
    </w:p>
    <w:p w14:paraId="4A8F0AFC" w14:textId="77777777" w:rsidR="00DA5ACC" w:rsidRPr="00DA5ACC" w:rsidRDefault="00DA5ACC" w:rsidP="00DA5ACC">
      <w:pPr>
        <w:numPr>
          <w:ilvl w:val="0"/>
          <w:numId w:val="1"/>
        </w:numPr>
        <w:spacing w:before="100" w:beforeAutospacing="1" w:after="100" w:afterAutospacing="1"/>
        <w:ind w:hanging="578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Udział w posiedzeniu Walnego Zgromadzenia, o którym mowa w § 1 ust. 3., obejmuje w szczególności:</w:t>
      </w:r>
    </w:p>
    <w:p w14:paraId="6CA536B1" w14:textId="77777777" w:rsidR="00DA5ACC" w:rsidRPr="00DA5ACC" w:rsidRDefault="00DA5ACC" w:rsidP="00DA5ACC">
      <w:pPr>
        <w:spacing w:before="100" w:beforeAutospacing="1" w:after="100" w:afterAutospacing="1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1) dwustronną komunikację w czasie rzeczywistym wszystkich osób uczestniczących w posiedzeniu Walnego Zgromadzenia, w ramach której mogą one wypowiadać się w toku obrad Walnego Zgromadzenia, przebywając w innym miejscu niż miejsce obrad Walnego Zgromadzenia, i</w:t>
      </w:r>
    </w:p>
    <w:p w14:paraId="193019A4" w14:textId="77777777" w:rsidR="00DA5ACC" w:rsidRPr="00DA5ACC" w:rsidRDefault="00DA5ACC" w:rsidP="00DA5ACC">
      <w:pPr>
        <w:spacing w:before="100" w:beforeAutospacing="1" w:after="100" w:afterAutospacing="1"/>
        <w:ind w:left="708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2) wykonywanie osobiście lub przez pełnomocnika prawa głosu w toku Walnego Zgromadzenia.</w:t>
      </w:r>
    </w:p>
    <w:p w14:paraId="65546D6F" w14:textId="77777777" w:rsidR="00DA5ACC" w:rsidRPr="00DA5ACC" w:rsidRDefault="00DA5ACC" w:rsidP="00C10B5D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72F738C0" w14:textId="77777777" w:rsidR="007B5E7F" w:rsidRPr="00DA5ACC" w:rsidRDefault="007B5E7F" w:rsidP="007B5E7F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11492081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D70A6FE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Zasady głosowania</w:t>
      </w:r>
    </w:p>
    <w:p w14:paraId="25C3259B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Głosowania na Zgromadzeniu są jawne, chyba że zostaje przyjęty wniosek formalny o głosowanie tajne w danej sprawie lub też wymóg głosowania tajnego jest zapisany w Statucie lub Regulaminie. </w:t>
      </w:r>
    </w:p>
    <w:p w14:paraId="4A868226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O wyniku głosowania decyduje zwykła większość głosów, chyba że Statut PIGO stanowi inaczej. </w:t>
      </w:r>
    </w:p>
    <w:p w14:paraId="253BD9A7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Przewodniczący ogłasza początek głosowania podając wyraźnie treść sprawy poddawanej głosowaniu. Od tej chwili można zabierać głos tylko dla zgłoszenia lub uzasadnienia wniosku formalnego o sposobie przeprowadzenia głosowania. </w:t>
      </w:r>
    </w:p>
    <w:p w14:paraId="04199A16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Głosowanie jawne odbywa się przez podniesienie mandatu. W głosowaniu Przewodniczący pyta w pierwszej kolejności, kto jest za wnioskiem, a następnie, kto jest przeciw oraz kto się wstrzymał od głosu. </w:t>
      </w:r>
    </w:p>
    <w:p w14:paraId="6538FD3B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Wynik głosowania jawnego ustala Przewodniczący przy pomocy Komisji Mandatowo-Skrutacyjno-Wyborczej.</w:t>
      </w:r>
    </w:p>
    <w:p w14:paraId="5657A5F6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Głosowanie tajne przeprowadza się na kartach przygotowanych przez obsługę Zgromadzenia pod kontrolą Komisji Mandatowo-Skrutacyjno-Wyborczej.</w:t>
      </w:r>
    </w:p>
    <w:p w14:paraId="7B86ACEC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Przy wyborach, w sytuacji głosowania tajnego, głosuje się przez skreślenie umieszczonych na karcie nazwisk. Głos jest nieważny, jeśli liczba nie skreślonych nazwisk jest większa od liczby miejsc do obsadzenia w danym Organie Izby.</w:t>
      </w:r>
    </w:p>
    <w:p w14:paraId="78A4E2C6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Przy głosowaniu tajnym nad uchwałą głosujący stawia znak „X” przy jednej z odpowiedzi: „za”, „przeciw” lub „wstrzymuję się”, przez co wskazuje na swój wybór. Głos jest nieważny, jeśli głosujący nie umieścił znaku „X” lub umieścił takie znaki przy różnych odpowiedziach. </w:t>
      </w:r>
    </w:p>
    <w:p w14:paraId="689CCEAC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Wyniki głosowania tajnego ogłasza Przewodniczący na podstawie protokołu Komisji Mandatowo-Skrutacyjno-Wyborczej. </w:t>
      </w:r>
    </w:p>
    <w:p w14:paraId="62B1895A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Głosowanie tajne oraz głosowania jawne w przypadku braku rozstrzygnięcia, powtarza się. </w:t>
      </w:r>
    </w:p>
    <w:p w14:paraId="4FEF3EFA" w14:textId="77777777" w:rsidR="007B5E7F" w:rsidRPr="00DA5ACC" w:rsidRDefault="007B5E7F" w:rsidP="007B5E7F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Wyniki głosowania są wpisywane do protokołu Zgromadzenia. </w:t>
      </w:r>
    </w:p>
    <w:p w14:paraId="284FCB46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835F6BA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Wybór Przewodniczącego i Komisji Zgromadzenia</w:t>
      </w:r>
    </w:p>
    <w:p w14:paraId="6946FD2F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Walne Zgromadzenie otwiera przedstawiciel organu zwołującego Zgromadzenie i wnioskuje o wybór protokolanta.</w:t>
      </w:r>
    </w:p>
    <w:p w14:paraId="636BD614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Otwierający obrady zarządza wybór Przewodniczącego Zgromadzenia, zwanego w tym Regulaminie Przewodniczącym. </w:t>
      </w:r>
    </w:p>
    <w:p w14:paraId="3B00AD95" w14:textId="77777777" w:rsidR="00DA5ACC" w:rsidRDefault="00DA5ACC" w:rsidP="00DA5ACC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41011AF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Wyboru Przewodniczącego Zgromadzenia dokonuje się w głosowaniu jawnym.</w:t>
      </w:r>
    </w:p>
    <w:p w14:paraId="17833746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Przewodniczący zarządza wybór:</w:t>
      </w:r>
    </w:p>
    <w:p w14:paraId="1FEC43F6" w14:textId="77777777" w:rsidR="007B5E7F" w:rsidRPr="00DA5ACC" w:rsidRDefault="007B5E7F" w:rsidP="007B5E7F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Komisji Mandatowo-Skrutacyjno-Wyborczej, liczącej od 3 do 5 osób, mogącej sprawdzać prawa osób fizycznych do udziału w Zgromadzeniu zgodnie z przedkładanymi przez nich pełnomocnictwami, rozstrzygać sprawy sporne w tym zakresie, mającej przyjmować kandydatów na listy wyborcze Izby oraz przeprowadzać wybory do Organów Izby,</w:t>
      </w:r>
    </w:p>
    <w:p w14:paraId="45F7EB70" w14:textId="77777777" w:rsidR="007B5E7F" w:rsidRPr="00DA5ACC" w:rsidRDefault="007B5E7F" w:rsidP="007B5E7F">
      <w:pPr>
        <w:numPr>
          <w:ilvl w:val="1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Komisji Uchwał i Wniosków, liczącej od 3 do 5 osób, mającej gromadzić, redagować i przedstawiać uchwały i wnioski zgłaszane podczas Zgromadzenia.</w:t>
      </w:r>
    </w:p>
    <w:p w14:paraId="531014EF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Przewodniczący po ustaleniu w głosowaniu jawnym liczby członków w każdej z Komisji przeprowadza wybory członków Komisji w głosowaniu jawnym.</w:t>
      </w:r>
    </w:p>
    <w:p w14:paraId="2AFFE839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Po wyborze Komisje w swoim gronie dokonują wyboru Przewodniczącego Komisji. </w:t>
      </w:r>
    </w:p>
    <w:p w14:paraId="367C8C8D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Przewodniczący z Przewodniczącymi Komisji tworzą Prezydium Zgromadzenia. </w:t>
      </w:r>
    </w:p>
    <w:p w14:paraId="6328DFC0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Obradami Zgromadzenia kieruje bezpośrednio Przewodniczący lub w jego zastępstwie inny członek Prezydium Zgromadzenia. </w:t>
      </w:r>
    </w:p>
    <w:p w14:paraId="321CC37C" w14:textId="77777777" w:rsidR="007B5E7F" w:rsidRPr="00DA5ACC" w:rsidRDefault="007B5E7F" w:rsidP="007B5E7F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W uzasadnionych przypadkach dopuszcza się zmianę składu Komisji w trakcie obrad Zgromadzenia.</w:t>
      </w:r>
    </w:p>
    <w:p w14:paraId="148433C2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EC2466F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Porządek obrad Zgromadzenia</w:t>
      </w:r>
    </w:p>
    <w:p w14:paraId="6E14E990" w14:textId="77777777" w:rsidR="007B5E7F" w:rsidRPr="00DA5ACC" w:rsidRDefault="007B5E7F" w:rsidP="007B5E7F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Przedmiotem obrad Zgromadzenia są sprawy objęte porządkiem obrad, przedstawionym przez Zwołującego Zgromadzenie. </w:t>
      </w:r>
    </w:p>
    <w:p w14:paraId="33511FF7" w14:textId="77777777" w:rsidR="007B5E7F" w:rsidRPr="00DA5ACC" w:rsidRDefault="007B5E7F" w:rsidP="007B5E7F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Przewodniczący Zgromadzenia przedstawia porządek obrad do zatwierdzenia przez Zgromadzenie </w:t>
      </w:r>
      <w:r w:rsidRPr="00DA5ACC">
        <w:rPr>
          <w:rFonts w:ascii="Arial" w:hAnsi="Arial" w:cs="Arial"/>
          <w:sz w:val="22"/>
          <w:szCs w:val="22"/>
        </w:rPr>
        <w:br/>
        <w:t>w głosowaniu jawnym.</w:t>
      </w:r>
    </w:p>
    <w:p w14:paraId="4A441AE0" w14:textId="77777777" w:rsidR="007B5E7F" w:rsidRPr="00DA5ACC" w:rsidRDefault="007B5E7F" w:rsidP="007B5E7F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Zgromadzenie może zmienić kolejność punktów porządku obrad przez podjęcie tej decyzji w głosowaniu jawnym. </w:t>
      </w:r>
    </w:p>
    <w:p w14:paraId="31C7DC8A" w14:textId="77777777" w:rsidR="007B5E7F" w:rsidRPr="00DA5ACC" w:rsidRDefault="007B5E7F" w:rsidP="007B5E7F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Zgromadzenie może wprowadzić dodatkowe punkty do zatwierdzonego porządku obrad przez podjęcie tej decyzji w głosowaniu jawnym większością 2/3 głosów.</w:t>
      </w:r>
    </w:p>
    <w:p w14:paraId="5B6479D1" w14:textId="77777777" w:rsidR="007B5E7F" w:rsidRPr="00DA5ACC" w:rsidRDefault="007B5E7F" w:rsidP="007B5E7F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Za zgodą większości Uczestników Zgromadzenia dyskusja może być prowadzona nad kilkoma punktami porządku obrad łącznie.</w:t>
      </w:r>
    </w:p>
    <w:p w14:paraId="38A21F0B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3E8DB3DA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Stwierdzenie prawomocności obrad</w:t>
      </w:r>
    </w:p>
    <w:p w14:paraId="5D397747" w14:textId="77777777" w:rsidR="007B5E7F" w:rsidRPr="00DA5ACC" w:rsidRDefault="007B5E7F" w:rsidP="007B5E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Przewodniczący jest zobowiązany stwierdzić, że Walne Zgromadzenie zostało zwołane zgodnie ze Statutem i jest zdolne do podejmowania prawomocnych uchwał oraz mandaty zostały wydane Uczestnikom Zgromadzenia zgodnie z § 1 Regulaminu.</w:t>
      </w:r>
    </w:p>
    <w:p w14:paraId="00A1CAC5" w14:textId="77777777" w:rsidR="007B5E7F" w:rsidRPr="00DA5ACC" w:rsidRDefault="007B5E7F" w:rsidP="007B5E7F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Brak powyższego stwierdzenia prowadzi do zakończenia Zgromadzenia. </w:t>
      </w:r>
    </w:p>
    <w:p w14:paraId="59EC913A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38C379C" w14:textId="77777777" w:rsidR="007B5E7F" w:rsidRPr="00DA5ACC" w:rsidRDefault="00DA5ACC" w:rsidP="00DA5ACC">
      <w:pPr>
        <w:pStyle w:val="NormalnyWeb"/>
        <w:ind w:left="36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Przewodniczącego</w:t>
      </w:r>
    </w:p>
    <w:p w14:paraId="153E434D" w14:textId="77777777" w:rsidR="007B5E7F" w:rsidRPr="00DA5ACC" w:rsidRDefault="007B5E7F" w:rsidP="007B5E7F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Przewodniczący Zgromadzenia ma prawo:</w:t>
      </w:r>
    </w:p>
    <w:p w14:paraId="10A89C78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otworzyć i zamknąć każdy kolejny punkt z porządku obrad,</w:t>
      </w:r>
    </w:p>
    <w:p w14:paraId="2F87639D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prowadzić listę zgłoszeń dyskutantów do dyskusji,</w:t>
      </w:r>
    </w:p>
    <w:p w14:paraId="78054477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ustalać maksymalny czas wystąpienia, polemiki oraz wyjaśnienia,</w:t>
      </w:r>
    </w:p>
    <w:p w14:paraId="7D207F8A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przerwać mówcy i zwracać mu uwagę, co do czasu, treści i sposobu wypowiadania się, </w:t>
      </w:r>
    </w:p>
    <w:p w14:paraId="62C9CA24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udzielać i odbierać głos każdej z osób reprezentujących Członków Izby oraz innym osobom biorącym udział w Zgromadzeniu,</w:t>
      </w:r>
    </w:p>
    <w:p w14:paraId="725CAE67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prosić uczestnika dyskusji o podanie swojego imienia, nazwiska oraz nazwy firmy, którą reprezentuje,</w:t>
      </w:r>
    </w:p>
    <w:p w14:paraId="689B91C3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zamykać dyskusję nad danym punktem,</w:t>
      </w:r>
    </w:p>
    <w:p w14:paraId="3333D8DB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stawiać wnioski zwykłe i formalne oraz uchwały pod głosowanie,</w:t>
      </w:r>
    </w:p>
    <w:p w14:paraId="67131C6D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ustalać kolejność głosowania, jeżeli wymaga tego zakres wniosków poddanych głosowaniu,</w:t>
      </w:r>
    </w:p>
    <w:p w14:paraId="63367DC1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przeprowadzać proces głosowania ustalając jego wynik,</w:t>
      </w:r>
    </w:p>
    <w:p w14:paraId="3C832E21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lastRenderedPageBreak/>
        <w:t>zwracać uwagę uczestnikom Zgromadzenia na wszelkie niestosowne zachowania,</w:t>
      </w:r>
    </w:p>
    <w:p w14:paraId="0F8D79BD" w14:textId="77777777" w:rsidR="007B5E7F" w:rsidRPr="00DA5ACC" w:rsidRDefault="007B5E7F" w:rsidP="007B5E7F">
      <w:pPr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zgłosić wniosek formalny o wykluczenie uczestnika ze Zgromadzenia.</w:t>
      </w:r>
    </w:p>
    <w:p w14:paraId="418401A8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0405424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Wnioski formalne</w:t>
      </w:r>
    </w:p>
    <w:p w14:paraId="3EE88ED8" w14:textId="77777777" w:rsidR="007B5E7F" w:rsidRPr="00DA5ACC" w:rsidRDefault="007B5E7F" w:rsidP="007B5E7F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Przewodniczący udziela głosu poza kolejnością uczestnikowi Zgromadzenia zgłaszającemu wniosek formalny. </w:t>
      </w:r>
    </w:p>
    <w:p w14:paraId="7ABCBCEC" w14:textId="77777777" w:rsidR="007B5E7F" w:rsidRPr="00DA5ACC" w:rsidRDefault="007B5E7F" w:rsidP="007B5E7F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Do wniosków formalnych zalicza się wnioski dotyczące przebiegu obrad: </w:t>
      </w:r>
    </w:p>
    <w:p w14:paraId="35A8AAC3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stwierdzenie ważności Zgromadzenia,</w:t>
      </w:r>
    </w:p>
    <w:p w14:paraId="22ABCC97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przerwę w obradach lub zamknięcie Zgromadzenia,</w:t>
      </w:r>
    </w:p>
    <w:p w14:paraId="33D476DA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zmiany porządku obrad,</w:t>
      </w:r>
    </w:p>
    <w:p w14:paraId="78E0534C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głosowanie bez dyskusji,</w:t>
      </w:r>
    </w:p>
    <w:p w14:paraId="50E87D19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zamknięcie dyskusji,</w:t>
      </w:r>
    </w:p>
    <w:p w14:paraId="021416E8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ograniczenie czasu wystąpień,</w:t>
      </w:r>
    </w:p>
    <w:p w14:paraId="57BF6832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zamknięcia listy mówców, </w:t>
      </w:r>
    </w:p>
    <w:p w14:paraId="650D1C8F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zamknięcia listy kandydatów w wyborach,</w:t>
      </w:r>
    </w:p>
    <w:p w14:paraId="430D74FD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wycofanie projektu uchwały,</w:t>
      </w:r>
    </w:p>
    <w:p w14:paraId="764DDBFC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wycofanie wniosku lub poprawki,</w:t>
      </w:r>
    </w:p>
    <w:p w14:paraId="23FD36BA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odrzucenie projektu uchwały lub stanowiska,</w:t>
      </w:r>
    </w:p>
    <w:p w14:paraId="442951DD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zmianę sposobu prowadzenia Zgromadzenia,</w:t>
      </w:r>
    </w:p>
    <w:p w14:paraId="00367264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zmianę sposobu głosowania,</w:t>
      </w:r>
    </w:p>
    <w:p w14:paraId="43CF1768" w14:textId="77777777" w:rsidR="007B5E7F" w:rsidRPr="00DA5ACC" w:rsidRDefault="007B5E7F" w:rsidP="007B5E7F">
      <w:pPr>
        <w:numPr>
          <w:ilvl w:val="1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zmianę Przewodniczącego Zgromadzenia.</w:t>
      </w:r>
    </w:p>
    <w:p w14:paraId="7AC1C9A5" w14:textId="77777777" w:rsidR="007B5E7F" w:rsidRPr="00DA5ACC" w:rsidRDefault="007B5E7F" w:rsidP="007B5E7F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Zgromadzenie rozstrzyga przez głosowanie o przyjęciu wniosku formalnego po wysłuchaniu wnioskodawcy oraz jednego głosu przeciw wnioskowi. </w:t>
      </w:r>
    </w:p>
    <w:p w14:paraId="7761B77F" w14:textId="77777777" w:rsidR="007B5E7F" w:rsidRPr="00DA5ACC" w:rsidRDefault="007B5E7F" w:rsidP="007B5E7F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Odrzucony wniosek formalny nie może być w toku dyskusji nad tą sprawą zgłoszony powtórnie. </w:t>
      </w:r>
    </w:p>
    <w:p w14:paraId="7AC98D60" w14:textId="77777777" w:rsidR="00DA5ACC" w:rsidRDefault="007B5E7F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 xml:space="preserve"> </w:t>
      </w:r>
    </w:p>
    <w:p w14:paraId="2141A106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Przeprowadzanie wyborów do Organów</w:t>
      </w:r>
    </w:p>
    <w:p w14:paraId="6DCB3479" w14:textId="77777777" w:rsidR="007B5E7F" w:rsidRPr="00DA5ACC" w:rsidRDefault="007B5E7F" w:rsidP="007B5E7F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Przewodniczący przeprowadza wybory do Organów Izby zgodnie ze Statutem i niniejszym regulaminem.</w:t>
      </w:r>
    </w:p>
    <w:p w14:paraId="27A9093C" w14:textId="77777777" w:rsidR="007B5E7F" w:rsidRPr="00DA5ACC" w:rsidRDefault="007B5E7F" w:rsidP="007B5E7F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Przewodniczący oraz Przewodniczący i członkowie Komisji Mandatowo-Skrutacyjno-Wyborczej oraz Uchwał i Wniosków mogą kandydować do Organów Izby.</w:t>
      </w:r>
    </w:p>
    <w:p w14:paraId="1AD3FF44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1F49D95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Uchwały i wnioski</w:t>
      </w:r>
    </w:p>
    <w:p w14:paraId="304E3AB7" w14:textId="77777777" w:rsidR="007B5E7F" w:rsidRPr="00DA5ACC" w:rsidRDefault="007B5E7F" w:rsidP="007B5E7F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Projekt uchwały oraz poprawki do jej treści należy przedkładać Komisji Uchwał i Wniosków, która przygotowuje jej treść oraz kolejność głosowania nad poprawkami.</w:t>
      </w:r>
    </w:p>
    <w:p w14:paraId="442F534D" w14:textId="77777777" w:rsidR="007B5E7F" w:rsidRPr="00DA5ACC" w:rsidRDefault="007B5E7F" w:rsidP="007B5E7F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Głosowanie nad uchwałą przeprowadza Przewodniczący.</w:t>
      </w:r>
    </w:p>
    <w:p w14:paraId="669B7C20" w14:textId="77777777" w:rsidR="007B5E7F" w:rsidRPr="00DA5ACC" w:rsidRDefault="007B5E7F" w:rsidP="007B5E7F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Treść uchwały przyjęta w głosowaniu zostaje odczytana przez przedstawiciela Komisji Uchwał i Wniosków.</w:t>
      </w:r>
    </w:p>
    <w:p w14:paraId="75F5B894" w14:textId="77777777" w:rsidR="007B5E7F" w:rsidRPr="00DA5ACC" w:rsidRDefault="007B5E7F" w:rsidP="007B5E7F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Wnioski </w:t>
      </w:r>
      <w:proofErr w:type="gramStart"/>
      <w:r w:rsidRPr="00DA5ACC">
        <w:rPr>
          <w:rFonts w:ascii="Arial" w:hAnsi="Arial" w:cs="Arial"/>
          <w:sz w:val="22"/>
          <w:szCs w:val="22"/>
        </w:rPr>
        <w:t>nie dotyczące</w:t>
      </w:r>
      <w:proofErr w:type="gramEnd"/>
      <w:r w:rsidRPr="00DA5ACC">
        <w:rPr>
          <w:rFonts w:ascii="Arial" w:hAnsi="Arial" w:cs="Arial"/>
          <w:sz w:val="22"/>
          <w:szCs w:val="22"/>
        </w:rPr>
        <w:t xml:space="preserve"> treści uchwał, zgłoszone do Komisji Uchwał i Wniosków są głosowane w kolejności wpłynięcia.</w:t>
      </w:r>
    </w:p>
    <w:p w14:paraId="6EB7079D" w14:textId="77777777" w:rsidR="007B5E7F" w:rsidRPr="00DA5ACC" w:rsidRDefault="007B5E7F" w:rsidP="007B5E7F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Uchwały Walnego Zgromadzenia podpisuje Przewodniczący.</w:t>
      </w:r>
    </w:p>
    <w:p w14:paraId="7EAC09FE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29084E22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Zakończenie obrad Zgromadzenia</w:t>
      </w:r>
    </w:p>
    <w:p w14:paraId="3EAA47BE" w14:textId="77777777" w:rsidR="007B5E7F" w:rsidRPr="00DA5ACC" w:rsidRDefault="007B5E7F" w:rsidP="007B5E7F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 xml:space="preserve">Przewodniczący Zgromadzenia oficjalnie ogłasza zakończenie obrad Zgromadzenia. </w:t>
      </w:r>
    </w:p>
    <w:p w14:paraId="258F1240" w14:textId="77777777" w:rsidR="00DA5ACC" w:rsidRDefault="00DA5ACC" w:rsidP="00DA5ACC">
      <w:pPr>
        <w:pStyle w:val="NormalnyWeb"/>
        <w:numPr>
          <w:ilvl w:val="0"/>
          <w:numId w:val="12"/>
        </w:num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CBBED00" w14:textId="77777777" w:rsidR="007B5E7F" w:rsidRPr="00DA5ACC" w:rsidRDefault="007B5E7F" w:rsidP="00DA5ACC">
      <w:pPr>
        <w:pStyle w:val="NormalnyWeb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DA5ACC">
        <w:rPr>
          <w:rFonts w:ascii="Arial" w:hAnsi="Arial" w:cs="Arial"/>
          <w:b/>
          <w:sz w:val="22"/>
          <w:szCs w:val="22"/>
        </w:rPr>
        <w:t>Inne</w:t>
      </w:r>
      <w:r w:rsidR="00DA5ACC">
        <w:rPr>
          <w:rFonts w:ascii="Arial" w:hAnsi="Arial" w:cs="Arial"/>
          <w:b/>
          <w:sz w:val="22"/>
          <w:szCs w:val="22"/>
        </w:rPr>
        <w:t xml:space="preserve"> postanowienia</w:t>
      </w:r>
    </w:p>
    <w:p w14:paraId="50800B57" w14:textId="77777777" w:rsidR="007B5E7F" w:rsidRPr="00DA5ACC" w:rsidRDefault="007B5E7F" w:rsidP="007B5E7F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t>Sprawy dotyczące sposobu obradowania nie objęte niniejszym Regulaminem rozstrzyga Prezydium Zgromadzenia zgodnie ze Statutem, innymi regulaminami oraz przyjętymi zasadami obradowania.</w:t>
      </w:r>
    </w:p>
    <w:p w14:paraId="5B3FE9A3" w14:textId="788082B1" w:rsidR="007B5E7F" w:rsidRPr="00DA5ACC" w:rsidRDefault="007B5E7F" w:rsidP="007B5E7F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DA5ACC">
        <w:rPr>
          <w:rFonts w:ascii="Arial" w:hAnsi="Arial" w:cs="Arial"/>
          <w:sz w:val="22"/>
          <w:szCs w:val="22"/>
        </w:rPr>
        <w:lastRenderedPageBreak/>
        <w:t xml:space="preserve">Niniejszy Regulamin Obrad Walnego Zgromadzenia, na podstawie Art. 17 ust. 2 pkt 6 Statutu PIGO, został przyjęty przez Zgromadzenie w dniu </w:t>
      </w:r>
      <w:r w:rsidR="00DA5ACC">
        <w:rPr>
          <w:rFonts w:ascii="Arial" w:hAnsi="Arial" w:cs="Arial"/>
          <w:sz w:val="22"/>
          <w:szCs w:val="22"/>
        </w:rPr>
        <w:t>2</w:t>
      </w:r>
      <w:r w:rsidR="00444E5B">
        <w:rPr>
          <w:rFonts w:ascii="Arial" w:hAnsi="Arial" w:cs="Arial"/>
          <w:sz w:val="22"/>
          <w:szCs w:val="22"/>
        </w:rPr>
        <w:t>8</w:t>
      </w:r>
      <w:r w:rsidR="00DA5ACC">
        <w:rPr>
          <w:rFonts w:ascii="Arial" w:hAnsi="Arial" w:cs="Arial"/>
          <w:sz w:val="22"/>
          <w:szCs w:val="22"/>
        </w:rPr>
        <w:t xml:space="preserve"> </w:t>
      </w:r>
      <w:r w:rsidR="00444E5B">
        <w:rPr>
          <w:rFonts w:ascii="Arial" w:hAnsi="Arial" w:cs="Arial"/>
          <w:sz w:val="22"/>
          <w:szCs w:val="22"/>
        </w:rPr>
        <w:t>kwietnia</w:t>
      </w:r>
      <w:r w:rsidR="00DA5ACC">
        <w:rPr>
          <w:rFonts w:ascii="Arial" w:hAnsi="Arial" w:cs="Arial"/>
          <w:sz w:val="22"/>
          <w:szCs w:val="22"/>
        </w:rPr>
        <w:t xml:space="preserve"> 202</w:t>
      </w:r>
      <w:r w:rsidR="000C55B8">
        <w:rPr>
          <w:rFonts w:ascii="Arial" w:hAnsi="Arial" w:cs="Arial"/>
          <w:sz w:val="22"/>
          <w:szCs w:val="22"/>
        </w:rPr>
        <w:t>2</w:t>
      </w:r>
      <w:r w:rsidR="00DA5ACC">
        <w:rPr>
          <w:rFonts w:ascii="Arial" w:hAnsi="Arial" w:cs="Arial"/>
          <w:sz w:val="22"/>
          <w:szCs w:val="22"/>
        </w:rPr>
        <w:t xml:space="preserve"> r</w:t>
      </w:r>
      <w:r w:rsidRPr="00DA5ACC">
        <w:rPr>
          <w:rFonts w:ascii="Arial" w:hAnsi="Arial" w:cs="Arial"/>
          <w:sz w:val="22"/>
          <w:szCs w:val="22"/>
        </w:rPr>
        <w:t xml:space="preserve">. i wchodzi w życie w trybie natychmiastowym. </w:t>
      </w:r>
    </w:p>
    <w:p w14:paraId="3DF2F4AC" w14:textId="77777777" w:rsidR="007B5E7F" w:rsidRPr="00DA5ACC" w:rsidRDefault="007B5E7F" w:rsidP="007B5E7F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2CA137E3" w14:textId="77777777" w:rsidR="007B5E7F" w:rsidRPr="00DA5ACC" w:rsidRDefault="007B5E7F" w:rsidP="007B5E7F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3FE9CB4B" w14:textId="77777777" w:rsidR="007B5E7F" w:rsidRPr="00DA5ACC" w:rsidRDefault="007B5E7F" w:rsidP="007B5E7F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0728CF32" w14:textId="77777777" w:rsidR="00A65737" w:rsidRPr="00DA5ACC" w:rsidRDefault="00481759">
      <w:pPr>
        <w:rPr>
          <w:rFonts w:ascii="Arial" w:hAnsi="Arial" w:cs="Arial"/>
          <w:sz w:val="22"/>
          <w:szCs w:val="22"/>
        </w:rPr>
      </w:pPr>
    </w:p>
    <w:sectPr w:rsidR="00A65737" w:rsidRPr="00DA5ACC" w:rsidSect="00892D07">
      <w:headerReference w:type="even" r:id="rId8"/>
      <w:headerReference w:type="default" r:id="rId9"/>
      <w:headerReference w:type="first" r:id="rId10"/>
      <w:pgSz w:w="11906" w:h="16838"/>
      <w:pgMar w:top="719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DBB0" w14:textId="77777777" w:rsidR="00481759" w:rsidRDefault="00481759" w:rsidP="00DA5ACC">
      <w:r>
        <w:separator/>
      </w:r>
    </w:p>
  </w:endnote>
  <w:endnote w:type="continuationSeparator" w:id="0">
    <w:p w14:paraId="32951937" w14:textId="77777777" w:rsidR="00481759" w:rsidRDefault="00481759" w:rsidP="00DA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268A" w14:textId="77777777" w:rsidR="00481759" w:rsidRDefault="00481759" w:rsidP="00DA5ACC">
      <w:r>
        <w:separator/>
      </w:r>
    </w:p>
  </w:footnote>
  <w:footnote w:type="continuationSeparator" w:id="0">
    <w:p w14:paraId="37CBC6DF" w14:textId="77777777" w:rsidR="00481759" w:rsidRDefault="00481759" w:rsidP="00DA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71AE" w14:textId="77777777" w:rsidR="00DA5ACC" w:rsidRDefault="00481759">
    <w:pPr>
      <w:pStyle w:val="Nagwek"/>
    </w:pPr>
    <w:r>
      <w:rPr>
        <w:noProof/>
      </w:rPr>
      <w:pict w14:anchorId="2F29D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67079" o:spid="_x0000_s1027" type="#_x0000_t75" alt="" style="position:absolute;margin-left:0;margin-top:0;width:487.05pt;height:29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c-polska-izba-gospodarki-odpadami-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CD58" w14:textId="6C7E31B3" w:rsidR="00250214" w:rsidRPr="00DA5ACC" w:rsidRDefault="00481759" w:rsidP="000C55B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74188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67080" o:spid="_x0000_s1026" type="#_x0000_t75" alt="" style="position:absolute;left:0;text-align:left;margin-left:0;margin-top:0;width:487.05pt;height:29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c-polska-izba-gospodarki-odpadami-w" gain="19661f" blacklevel="22938f"/>
          <w10:wrap anchorx="margin" anchory="margin"/>
        </v:shape>
      </w:pict>
    </w:r>
    <w:r w:rsidR="00DA5ACC">
      <w:rPr>
        <w:rFonts w:ascii="Arial" w:hAnsi="Arial" w:cs="Arial"/>
        <w:b/>
      </w:rPr>
      <w:t>Projekt R</w:t>
    </w:r>
    <w:r w:rsidR="00DA5ACC" w:rsidRPr="00DA5ACC">
      <w:rPr>
        <w:rFonts w:ascii="Arial" w:hAnsi="Arial" w:cs="Arial"/>
        <w:b/>
      </w:rPr>
      <w:t>egulamin</w:t>
    </w:r>
    <w:r w:rsidR="00DA5ACC">
      <w:rPr>
        <w:rFonts w:ascii="Arial" w:hAnsi="Arial" w:cs="Arial"/>
        <w:b/>
      </w:rPr>
      <w:t>u</w:t>
    </w:r>
    <w:r w:rsidR="00DA5ACC" w:rsidRPr="00DA5ACC">
      <w:rPr>
        <w:rFonts w:ascii="Arial" w:hAnsi="Arial" w:cs="Arial"/>
        <w:b/>
      </w:rPr>
      <w:t xml:space="preserve"> </w:t>
    </w:r>
    <w:r w:rsidR="00DA5ACC">
      <w:rPr>
        <w:rFonts w:ascii="Arial" w:hAnsi="Arial" w:cs="Arial"/>
        <w:b/>
      </w:rPr>
      <w:t>O</w:t>
    </w:r>
    <w:r w:rsidR="00DA5ACC" w:rsidRPr="00DA5ACC">
      <w:rPr>
        <w:rFonts w:ascii="Arial" w:hAnsi="Arial" w:cs="Arial"/>
        <w:b/>
      </w:rPr>
      <w:t xml:space="preserve">brad Walnego Zgromadzenia – </w:t>
    </w:r>
    <w:r w:rsidR="00444E5B">
      <w:rPr>
        <w:rFonts w:ascii="Arial" w:hAnsi="Arial" w:cs="Arial"/>
        <w:b/>
      </w:rPr>
      <w:t>28</w:t>
    </w:r>
    <w:r w:rsidR="00DA5ACC" w:rsidRPr="00DA5ACC">
      <w:rPr>
        <w:rFonts w:ascii="Arial" w:hAnsi="Arial" w:cs="Arial"/>
        <w:b/>
      </w:rPr>
      <w:t>.0</w:t>
    </w:r>
    <w:r w:rsidR="00444E5B">
      <w:rPr>
        <w:rFonts w:ascii="Arial" w:hAnsi="Arial" w:cs="Arial"/>
        <w:b/>
      </w:rPr>
      <w:t>4</w:t>
    </w:r>
    <w:r w:rsidR="00DA5ACC" w:rsidRPr="00DA5ACC">
      <w:rPr>
        <w:rFonts w:ascii="Arial" w:hAnsi="Arial" w:cs="Arial"/>
        <w:b/>
      </w:rPr>
      <w:t>.202</w:t>
    </w:r>
    <w:r w:rsidR="00444E5B">
      <w:rPr>
        <w:rFonts w:ascii="Arial" w:hAnsi="Arial" w:cs="Arial"/>
        <w:b/>
      </w:rPr>
      <w:t>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FC17" w14:textId="77777777" w:rsidR="00DA5ACC" w:rsidRDefault="00481759">
    <w:pPr>
      <w:pStyle w:val="Nagwek"/>
    </w:pPr>
    <w:r>
      <w:rPr>
        <w:noProof/>
      </w:rPr>
      <w:pict w14:anchorId="6B351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667078" o:spid="_x0000_s1025" type="#_x0000_t75" alt="" style="position:absolute;margin-left:0;margin-top:0;width:487.05pt;height:291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c-polska-izba-gospodarki-odpadami-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889"/>
    <w:multiLevelType w:val="multilevel"/>
    <w:tmpl w:val="974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82C0F"/>
    <w:multiLevelType w:val="multilevel"/>
    <w:tmpl w:val="DD1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025F8"/>
    <w:multiLevelType w:val="multilevel"/>
    <w:tmpl w:val="C406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735CB"/>
    <w:multiLevelType w:val="multilevel"/>
    <w:tmpl w:val="F970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83B6B"/>
    <w:multiLevelType w:val="hybridMultilevel"/>
    <w:tmpl w:val="21C6079A"/>
    <w:lvl w:ilvl="0" w:tplc="4AECAA34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3E6D"/>
    <w:multiLevelType w:val="multilevel"/>
    <w:tmpl w:val="524A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E6808"/>
    <w:multiLevelType w:val="multilevel"/>
    <w:tmpl w:val="72DC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740E6"/>
    <w:multiLevelType w:val="multilevel"/>
    <w:tmpl w:val="12D0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27F09"/>
    <w:multiLevelType w:val="multilevel"/>
    <w:tmpl w:val="AD9C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F6541"/>
    <w:multiLevelType w:val="multilevel"/>
    <w:tmpl w:val="8E4C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46632"/>
    <w:multiLevelType w:val="multilevel"/>
    <w:tmpl w:val="C4FE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B0967"/>
    <w:multiLevelType w:val="multilevel"/>
    <w:tmpl w:val="BB1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7F"/>
    <w:rsid w:val="000C55B8"/>
    <w:rsid w:val="001F469A"/>
    <w:rsid w:val="00444E5B"/>
    <w:rsid w:val="00481759"/>
    <w:rsid w:val="005F24B1"/>
    <w:rsid w:val="007B5E7F"/>
    <w:rsid w:val="00943E28"/>
    <w:rsid w:val="009D5593"/>
    <w:rsid w:val="00A32AA2"/>
    <w:rsid w:val="00C10B5D"/>
    <w:rsid w:val="00DA5ACC"/>
    <w:rsid w:val="00F42E33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198A9"/>
  <w15:docId w15:val="{F0E38948-8CCE-40EA-9BD3-5A1529B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B5E7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7B5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BBFD-C569-4638-B14D-F324B14D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MMiP7</dc:creator>
  <cp:lastModifiedBy>Dariusz  Matlak</cp:lastModifiedBy>
  <cp:revision>3</cp:revision>
  <dcterms:created xsi:type="dcterms:W3CDTF">2022-03-22T18:20:00Z</dcterms:created>
  <dcterms:modified xsi:type="dcterms:W3CDTF">2022-03-23T19:38:00Z</dcterms:modified>
</cp:coreProperties>
</file>